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5B" w:rsidRPr="009D035B" w:rsidRDefault="00823A5A" w:rsidP="009D035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Příloha č. 1</w:t>
      </w:r>
      <w:r w:rsidR="009D035B">
        <w:rPr>
          <w:rFonts w:ascii="Arial" w:hAnsi="Arial" w:cs="Arial"/>
          <w:b/>
          <w:bCs/>
          <w:sz w:val="28"/>
          <w:szCs w:val="28"/>
        </w:rPr>
        <w:t xml:space="preserve"> Kupní smlouvy</w:t>
      </w:r>
    </w:p>
    <w:p w:rsidR="009D035B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D035B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D035B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A6E98">
        <w:rPr>
          <w:rFonts w:ascii="Arial" w:hAnsi="Arial" w:cs="Arial"/>
          <w:b/>
          <w:bCs/>
          <w:sz w:val="20"/>
          <w:szCs w:val="20"/>
        </w:rPr>
        <w:t>TECHNICKÉ PARAMETRY:</w:t>
      </w:r>
    </w:p>
    <w:p w:rsidR="009D035B" w:rsidRPr="004A6E98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D035B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A6E98">
        <w:rPr>
          <w:rFonts w:ascii="Arial" w:hAnsi="Arial" w:cs="Arial"/>
          <w:b/>
          <w:bCs/>
          <w:sz w:val="20"/>
          <w:szCs w:val="20"/>
        </w:rPr>
        <w:t xml:space="preserve">Vysílač:  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 xml:space="preserve">nastavení vysílacího výkonu 10/30/50 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pracovní pásmo 558 – 626 MHz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kompatibilní s již používanými systémy (</w:t>
      </w:r>
      <w:proofErr w:type="spellStart"/>
      <w:r w:rsidRPr="006067A9">
        <w:rPr>
          <w:rFonts w:ascii="Arial" w:hAnsi="Arial" w:cs="Arial"/>
          <w:sz w:val="20"/>
          <w:szCs w:val="20"/>
        </w:rPr>
        <w:t>kompandér</w:t>
      </w:r>
      <w:proofErr w:type="spellEnd"/>
      <w:r w:rsidRPr="006067A9">
        <w:rPr>
          <w:rFonts w:ascii="Arial" w:hAnsi="Arial" w:cs="Arial"/>
          <w:sz w:val="20"/>
          <w:szCs w:val="20"/>
        </w:rPr>
        <w:t xml:space="preserve"> HDX, pásmo 566-608 MHz)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odolné kovové tělo vysílače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hmotnost vysílače max. 165 g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napájení 2x AA baterie nebo akumulátorový blok 2,4 V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přesná indikace kapacity akumulátoru na displeji vysílače i přijímače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mikrofonní konektor kompatibilní se stávajícími mikrofony – jack 3,5 mm s pojistnou maticí</w:t>
      </w:r>
    </w:p>
    <w:p w:rsidR="009D035B" w:rsidRPr="006067A9" w:rsidRDefault="009D035B" w:rsidP="009D035B">
      <w:pPr>
        <w:pStyle w:val="Odstavecseseznamem"/>
        <w:numPr>
          <w:ilvl w:val="0"/>
          <w:numId w:val="2"/>
        </w:numPr>
        <w:spacing w:after="0" w:line="240" w:lineRule="auto"/>
        <w:ind w:left="1843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 xml:space="preserve">miniaturní mikrofony tělové barvy s citlivostí 5 </w:t>
      </w:r>
      <w:proofErr w:type="spellStart"/>
      <w:r w:rsidRPr="006067A9">
        <w:rPr>
          <w:rFonts w:ascii="Arial" w:hAnsi="Arial" w:cs="Arial"/>
          <w:sz w:val="20"/>
          <w:szCs w:val="20"/>
        </w:rPr>
        <w:t>mV</w:t>
      </w:r>
      <w:proofErr w:type="spellEnd"/>
      <w:r w:rsidRPr="006067A9">
        <w:rPr>
          <w:rFonts w:ascii="Arial" w:hAnsi="Arial" w:cs="Arial"/>
          <w:sz w:val="20"/>
          <w:szCs w:val="20"/>
        </w:rPr>
        <w:t>/</w:t>
      </w:r>
      <w:proofErr w:type="spellStart"/>
      <w:r w:rsidRPr="006067A9">
        <w:rPr>
          <w:rFonts w:ascii="Arial" w:hAnsi="Arial" w:cs="Arial"/>
          <w:sz w:val="20"/>
          <w:szCs w:val="20"/>
        </w:rPr>
        <w:t>Pa</w:t>
      </w:r>
      <w:proofErr w:type="spellEnd"/>
      <w:r w:rsidRPr="006067A9">
        <w:rPr>
          <w:rFonts w:ascii="Arial" w:hAnsi="Arial" w:cs="Arial"/>
          <w:sz w:val="20"/>
          <w:szCs w:val="20"/>
        </w:rPr>
        <w:t>, SPL 142 dB</w:t>
      </w:r>
    </w:p>
    <w:p w:rsidR="009D035B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D035B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Přijí</w:t>
      </w:r>
      <w:r w:rsidRPr="006067A9">
        <w:rPr>
          <w:rFonts w:ascii="Arial" w:hAnsi="Arial" w:cs="Arial"/>
          <w:b/>
          <w:bCs/>
          <w:sz w:val="20"/>
          <w:szCs w:val="20"/>
        </w:rPr>
        <w:t xml:space="preserve">mač:  </w:t>
      </w:r>
    </w:p>
    <w:p w:rsidR="009D035B" w:rsidRPr="006067A9" w:rsidRDefault="009D035B" w:rsidP="009D035B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jemné nastavení šumové brány</w:t>
      </w:r>
    </w:p>
    <w:p w:rsidR="009D035B" w:rsidRPr="006067A9" w:rsidRDefault="009D035B" w:rsidP="009D035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 xml:space="preserve">ladění pracovní frekvence po 25 </w:t>
      </w:r>
      <w:proofErr w:type="spellStart"/>
      <w:r w:rsidRPr="006067A9">
        <w:rPr>
          <w:rFonts w:ascii="Arial" w:hAnsi="Arial" w:cs="Arial"/>
          <w:sz w:val="20"/>
          <w:szCs w:val="20"/>
        </w:rPr>
        <w:t>kH</w:t>
      </w:r>
      <w:proofErr w:type="spellEnd"/>
    </w:p>
    <w:p w:rsidR="009D035B" w:rsidRPr="006067A9" w:rsidRDefault="009D035B" w:rsidP="009D035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32 simultánně pracujících kanálů</w:t>
      </w:r>
    </w:p>
    <w:p w:rsidR="009D035B" w:rsidRPr="006067A9" w:rsidRDefault="009D035B" w:rsidP="009D035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linkový výstup XLR i jack 6,3, sluchátkový výstup jack 6,3</w:t>
      </w:r>
    </w:p>
    <w:p w:rsidR="009D035B" w:rsidRPr="006067A9" w:rsidRDefault="009D035B" w:rsidP="009D035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infračervený přenos dat mezi přijímačem a vysílačem</w:t>
      </w:r>
    </w:p>
    <w:p w:rsidR="009D035B" w:rsidRPr="006067A9" w:rsidRDefault="009D035B" w:rsidP="009D035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displej s výrazným barevným zobrazením chybových stavů</w:t>
      </w:r>
    </w:p>
    <w:p w:rsidR="009D035B" w:rsidRPr="006067A9" w:rsidRDefault="009D035B" w:rsidP="009D035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 xml:space="preserve">možnost připojení do počítačové sítě, řízení programem pod Windows nebo </w:t>
      </w:r>
      <w:proofErr w:type="spellStart"/>
      <w:r w:rsidRPr="006067A9">
        <w:rPr>
          <w:rFonts w:ascii="Arial" w:hAnsi="Arial" w:cs="Arial"/>
          <w:sz w:val="20"/>
          <w:szCs w:val="20"/>
        </w:rPr>
        <w:t>iOS</w:t>
      </w:r>
      <w:proofErr w:type="spellEnd"/>
      <w:r w:rsidRPr="006067A9">
        <w:rPr>
          <w:rFonts w:ascii="Arial" w:hAnsi="Arial" w:cs="Arial"/>
          <w:sz w:val="20"/>
          <w:szCs w:val="20"/>
        </w:rPr>
        <w:t xml:space="preserve"> z několika pracovišť</w:t>
      </w:r>
    </w:p>
    <w:p w:rsidR="009D035B" w:rsidRPr="004A6E98" w:rsidRDefault="009D035B" w:rsidP="009D035B">
      <w:pPr>
        <w:pStyle w:val="Odstavecseseznamem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9D035B" w:rsidRPr="004A6E98" w:rsidRDefault="009D035B" w:rsidP="009D03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A6E98">
        <w:rPr>
          <w:rFonts w:ascii="Arial" w:hAnsi="Arial" w:cs="Arial"/>
          <w:b/>
          <w:bCs/>
          <w:sz w:val="20"/>
          <w:szCs w:val="20"/>
        </w:rPr>
        <w:t>OBCHODNÍ PARAMETRY:</w:t>
      </w:r>
    </w:p>
    <w:p w:rsidR="009D035B" w:rsidRPr="006067A9" w:rsidRDefault="009D035B" w:rsidP="009D035B">
      <w:pPr>
        <w:pStyle w:val="Odstavecseseznamem"/>
        <w:numPr>
          <w:ilvl w:val="0"/>
          <w:numId w:val="3"/>
        </w:numPr>
        <w:spacing w:after="0" w:line="240" w:lineRule="auto"/>
        <w:ind w:left="1701" w:hanging="425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certifikovaný dodavatel</w:t>
      </w:r>
    </w:p>
    <w:p w:rsidR="009D035B" w:rsidRPr="006067A9" w:rsidRDefault="009D035B" w:rsidP="009D035B">
      <w:pPr>
        <w:pStyle w:val="Odstavecseseznamem"/>
        <w:numPr>
          <w:ilvl w:val="0"/>
          <w:numId w:val="3"/>
        </w:numPr>
        <w:spacing w:after="0" w:line="240" w:lineRule="auto"/>
        <w:ind w:left="1701" w:hanging="425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záruční doba min. 24 měsíců</w:t>
      </w:r>
    </w:p>
    <w:p w:rsidR="009D035B" w:rsidRPr="006067A9" w:rsidRDefault="009D035B" w:rsidP="009D035B">
      <w:pPr>
        <w:pStyle w:val="Odstavecseseznamem"/>
        <w:numPr>
          <w:ilvl w:val="0"/>
          <w:numId w:val="3"/>
        </w:numPr>
        <w:spacing w:after="0" w:line="240" w:lineRule="auto"/>
        <w:ind w:left="1701" w:hanging="425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 xml:space="preserve">reakční doba při nahlášení závady do 24 </w:t>
      </w:r>
      <w:proofErr w:type="gramStart"/>
      <w:r w:rsidRPr="006067A9">
        <w:rPr>
          <w:rFonts w:ascii="Arial" w:hAnsi="Arial" w:cs="Arial"/>
          <w:sz w:val="20"/>
          <w:szCs w:val="20"/>
        </w:rPr>
        <w:t>hodin  (</w:t>
      </w:r>
      <w:r>
        <w:rPr>
          <w:rFonts w:ascii="Arial" w:hAnsi="Arial" w:cs="Arial"/>
          <w:sz w:val="20"/>
          <w:szCs w:val="20"/>
        </w:rPr>
        <w:t xml:space="preserve">v </w:t>
      </w:r>
      <w:r w:rsidRPr="006067A9">
        <w:rPr>
          <w:rFonts w:ascii="Arial" w:hAnsi="Arial" w:cs="Arial"/>
          <w:sz w:val="20"/>
          <w:szCs w:val="20"/>
        </w:rPr>
        <w:t>prac</w:t>
      </w:r>
      <w:r>
        <w:rPr>
          <w:rFonts w:ascii="Arial" w:hAnsi="Arial" w:cs="Arial"/>
          <w:sz w:val="20"/>
          <w:szCs w:val="20"/>
        </w:rPr>
        <w:t>ovní</w:t>
      </w:r>
      <w:proofErr w:type="gramEnd"/>
      <w:r w:rsidRPr="006067A9">
        <w:rPr>
          <w:rFonts w:ascii="Arial" w:hAnsi="Arial" w:cs="Arial"/>
          <w:sz w:val="20"/>
          <w:szCs w:val="20"/>
        </w:rPr>
        <w:t xml:space="preserve"> dny)</w:t>
      </w:r>
    </w:p>
    <w:p w:rsidR="009D035B" w:rsidRPr="006067A9" w:rsidRDefault="009D035B" w:rsidP="009D035B">
      <w:pPr>
        <w:pStyle w:val="Odstavecseseznamem"/>
        <w:numPr>
          <w:ilvl w:val="0"/>
          <w:numId w:val="3"/>
        </w:numPr>
        <w:spacing w:after="0" w:line="240" w:lineRule="auto"/>
        <w:ind w:left="1701" w:hanging="425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zapůjčení náhradního zařízení po dobu opravy</w:t>
      </w:r>
    </w:p>
    <w:p w:rsidR="009D035B" w:rsidRPr="006067A9" w:rsidRDefault="009D035B" w:rsidP="009D035B">
      <w:pPr>
        <w:pStyle w:val="Odstavecseseznamem"/>
        <w:numPr>
          <w:ilvl w:val="0"/>
          <w:numId w:val="3"/>
        </w:numPr>
        <w:spacing w:after="0" w:line="240" w:lineRule="auto"/>
        <w:ind w:left="1701" w:hanging="425"/>
        <w:rPr>
          <w:rFonts w:ascii="Arial" w:hAnsi="Arial" w:cs="Arial"/>
          <w:sz w:val="20"/>
          <w:szCs w:val="20"/>
        </w:rPr>
      </w:pPr>
      <w:r w:rsidRPr="006067A9">
        <w:rPr>
          <w:rFonts w:ascii="Arial" w:hAnsi="Arial" w:cs="Arial"/>
          <w:sz w:val="20"/>
          <w:szCs w:val="20"/>
        </w:rPr>
        <w:t>referenční dodávky bezdrátového systému obdobného rozsahu v roce 2018/2019</w:t>
      </w:r>
    </w:p>
    <w:p w:rsidR="00F46AB8" w:rsidRDefault="00F46AB8"/>
    <w:p w:rsidR="005B4A18" w:rsidRDefault="005B4A18"/>
    <w:p w:rsidR="005B4A18" w:rsidRDefault="005B4A18"/>
    <w:p w:rsidR="005B4A18" w:rsidRDefault="005B4A18" w:rsidP="005B4A18">
      <w:pPr>
        <w:jc w:val="right"/>
      </w:pPr>
      <w:r>
        <w:t>...................................................</w:t>
      </w:r>
    </w:p>
    <w:p w:rsidR="005B4A18" w:rsidRDefault="005B4A18" w:rsidP="005B4A18">
      <w:pPr>
        <w:jc w:val="right"/>
      </w:pPr>
      <w:r>
        <w:t>podpis pověřeného zástupce</w:t>
      </w:r>
    </w:p>
    <w:sectPr w:rsidR="005B4A18" w:rsidSect="00F46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3E79"/>
    <w:multiLevelType w:val="hybridMultilevel"/>
    <w:tmpl w:val="F6524802"/>
    <w:lvl w:ilvl="0" w:tplc="040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3B282ABE"/>
    <w:multiLevelType w:val="hybridMultilevel"/>
    <w:tmpl w:val="D8D85B74"/>
    <w:lvl w:ilvl="0" w:tplc="040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6FA85165"/>
    <w:multiLevelType w:val="hybridMultilevel"/>
    <w:tmpl w:val="AB1A9B46"/>
    <w:lvl w:ilvl="0" w:tplc="0405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035B"/>
    <w:rsid w:val="005B4A18"/>
    <w:rsid w:val="00823A5A"/>
    <w:rsid w:val="009D035B"/>
    <w:rsid w:val="00CE3FB8"/>
    <w:rsid w:val="00E054CC"/>
    <w:rsid w:val="00F4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03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fiserova</dc:creator>
  <cp:lastModifiedBy>fiserova</cp:lastModifiedBy>
  <cp:revision>3</cp:revision>
  <dcterms:created xsi:type="dcterms:W3CDTF">2019-10-07T11:36:00Z</dcterms:created>
  <dcterms:modified xsi:type="dcterms:W3CDTF">2019-10-11T11:41:00Z</dcterms:modified>
</cp:coreProperties>
</file>